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7F" w:rsidRPr="00D1058A" w:rsidRDefault="005C6F7F" w:rsidP="004A40A3">
      <w:pPr>
        <w:jc w:val="both"/>
        <w:rPr>
          <w:b/>
        </w:rPr>
      </w:pPr>
      <w:r w:rsidRPr="00D1058A">
        <w:rPr>
          <w:b/>
        </w:rPr>
        <w:t>Приложение №1</w:t>
      </w:r>
    </w:p>
    <w:p w:rsidR="00D1058A" w:rsidRPr="00D1058A" w:rsidRDefault="005C6F7F" w:rsidP="00D1058A">
      <w:pPr>
        <w:rPr>
          <w:rFonts w:eastAsia="Times New Roman" w:cs="Times New Roman"/>
          <w:bCs/>
        </w:rPr>
      </w:pPr>
      <w:r>
        <w:t>К Повестке заседания</w:t>
      </w:r>
      <w:r w:rsidR="00D1058A">
        <w:t xml:space="preserve"> Ко</w:t>
      </w:r>
      <w:r w:rsidR="00D1058A" w:rsidRPr="00D1058A">
        <w:t xml:space="preserve">миссии </w:t>
      </w:r>
      <w:r w:rsidR="00D1058A" w:rsidRPr="00D1058A">
        <w:rPr>
          <w:bCs/>
        </w:rPr>
        <w:t>по вопросам лифтового хозяйства</w:t>
      </w:r>
    </w:p>
    <w:p w:rsidR="00D1058A" w:rsidRPr="00D1058A" w:rsidRDefault="00D1058A" w:rsidP="00D1058A">
      <w:pPr>
        <w:rPr>
          <w:bCs/>
        </w:rPr>
      </w:pPr>
      <w:r w:rsidRPr="00D1058A">
        <w:rPr>
          <w:bCs/>
        </w:rPr>
        <w:t>Общественно</w:t>
      </w:r>
      <w:r w:rsidR="00E34633">
        <w:rPr>
          <w:bCs/>
        </w:rPr>
        <w:t>го</w:t>
      </w:r>
      <w:r w:rsidRPr="00D1058A">
        <w:rPr>
          <w:bCs/>
        </w:rPr>
        <w:t xml:space="preserve"> </w:t>
      </w:r>
      <w:r w:rsidR="000D4336">
        <w:rPr>
          <w:bCs/>
        </w:rPr>
        <w:t>с</w:t>
      </w:r>
      <w:bookmarkStart w:id="0" w:name="_GoBack"/>
      <w:bookmarkEnd w:id="0"/>
      <w:r w:rsidRPr="00D1058A">
        <w:rPr>
          <w:bCs/>
        </w:rPr>
        <w:t>овет</w:t>
      </w:r>
      <w:r w:rsidR="00E34633">
        <w:rPr>
          <w:bCs/>
        </w:rPr>
        <w:t>а</w:t>
      </w:r>
      <w:r w:rsidRPr="00D1058A">
        <w:rPr>
          <w:bCs/>
        </w:rPr>
        <w:t xml:space="preserve"> </w:t>
      </w:r>
      <w:r w:rsidR="00E34633">
        <w:rPr>
          <w:bCs/>
        </w:rPr>
        <w:t xml:space="preserve">при </w:t>
      </w:r>
      <w:r w:rsidRPr="00D1058A">
        <w:rPr>
          <w:bCs/>
        </w:rPr>
        <w:t>Мин</w:t>
      </w:r>
      <w:r w:rsidR="00E34633">
        <w:rPr>
          <w:bCs/>
        </w:rPr>
        <w:t>строе России</w:t>
      </w:r>
    </w:p>
    <w:p w:rsidR="005C6F7F" w:rsidRPr="00D1058A" w:rsidRDefault="005C6F7F" w:rsidP="00D1058A"/>
    <w:p w:rsidR="005C6F7F" w:rsidRDefault="005C6F7F" w:rsidP="004A40A3">
      <w:pPr>
        <w:jc w:val="both"/>
      </w:pPr>
    </w:p>
    <w:p w:rsidR="005C6F7F" w:rsidRDefault="005C6F7F" w:rsidP="004A40A3">
      <w:pPr>
        <w:jc w:val="both"/>
      </w:pPr>
    </w:p>
    <w:p w:rsidR="005C6F7F" w:rsidRPr="005C6F7F" w:rsidRDefault="005C6F7F" w:rsidP="005C6F7F">
      <w:pPr>
        <w:jc w:val="center"/>
        <w:rPr>
          <w:b/>
        </w:rPr>
      </w:pPr>
      <w:r w:rsidRPr="005C6F7F">
        <w:rPr>
          <w:b/>
        </w:rPr>
        <w:t>Справка</w:t>
      </w:r>
    </w:p>
    <w:p w:rsidR="005C6F7F" w:rsidRPr="005C6F7F" w:rsidRDefault="005C6F7F" w:rsidP="005C6F7F">
      <w:pPr>
        <w:jc w:val="center"/>
        <w:rPr>
          <w:b/>
        </w:rPr>
      </w:pPr>
      <w:r w:rsidRPr="005C6F7F">
        <w:rPr>
          <w:b/>
        </w:rPr>
        <w:t>по  порядку заключения государственных (муниципальных) контрактов на  техническое обслуживание  и ремонт лифтов</w:t>
      </w:r>
    </w:p>
    <w:p w:rsidR="005C6F7F" w:rsidRPr="005C6F7F" w:rsidRDefault="005C6F7F" w:rsidP="004A40A3">
      <w:pPr>
        <w:jc w:val="both"/>
        <w:rPr>
          <w:b/>
        </w:rPr>
      </w:pPr>
    </w:p>
    <w:p w:rsidR="005C6F7F" w:rsidRDefault="005C6F7F" w:rsidP="004A40A3">
      <w:pPr>
        <w:jc w:val="both"/>
      </w:pPr>
    </w:p>
    <w:p w:rsidR="005C6F7F" w:rsidRDefault="005C6F7F" w:rsidP="005C6F7F">
      <w:pPr>
        <w:pStyle w:val="a3"/>
        <w:ind w:firstLine="540"/>
        <w:jc w:val="both"/>
      </w:pPr>
      <w:r>
        <w:t xml:space="preserve">Государственные и муниципальные заказчики осуществляют проведение закупочных  процедур на заключение государственных (муниципальных) контрактов на техническое обслуживание  и ремонт лифтов, проводимых в рамках Федерального закона от 05.04.2013 N 44-ФЗ (ред. от 28.12.2013) "О контрактной системе в сфере закупок товаров, работ, услуг для обеспечения государственных и муниципальных нужд". </w:t>
      </w:r>
    </w:p>
    <w:p w:rsidR="005C6F7F" w:rsidRDefault="005C6F7F" w:rsidP="005C6F7F">
      <w:pPr>
        <w:pStyle w:val="a3"/>
        <w:ind w:firstLine="540"/>
        <w:jc w:val="both"/>
      </w:pPr>
      <w:r>
        <w:t>На сегодняшний день государственный заказчик обязан проводить электронный аукцион при заключении государственных (муниципальных) контрактов на  техническое обслуживание  и ремонт лифтов, поскольку это предусмотрено  перечнем, утвержденный распоряжением Правительства РФ от 31 октября 2013 г. N 2019-р</w:t>
      </w:r>
      <w:r w:rsidR="00E564FC">
        <w:t xml:space="preserve"> </w:t>
      </w:r>
      <w:r w:rsidR="00E564FC" w:rsidRPr="00A56192">
        <w:t>«О перечне товаров, работ, услуг, в случае осуществления закупок которых заказчик обязан проводить аукцион в электронной форме (электронный аукцион)»</w:t>
      </w:r>
      <w:r>
        <w:t xml:space="preserve">. </w:t>
      </w:r>
    </w:p>
    <w:p w:rsidR="005C6F7F" w:rsidRDefault="005C6F7F" w:rsidP="005C6F7F">
      <w:pPr>
        <w:pStyle w:val="ConsPlusCell"/>
        <w:ind w:firstLine="540"/>
        <w:jc w:val="both"/>
        <w:rPr>
          <w:rFonts w:ascii="Times New Roman" w:hAnsi="Times New Roman"/>
          <w:sz w:val="24"/>
        </w:rPr>
      </w:pPr>
      <w:r>
        <w:rPr>
          <w:rFonts w:ascii="Times New Roman" w:hAnsi="Times New Roman"/>
          <w:sz w:val="24"/>
        </w:rPr>
        <w:t xml:space="preserve"> Работы по техническому обслуживанию и ремонту лифтов  включены в данный перечень в составе кода 29 «Машины и оборудование, не включенные в другие группировки» (29.22.92.000 «Услуги по техническому обслуживанию и ремонту оборудования подъемно-транспортного, включая услуги по техническому обслуживанию и ремонту лифтов и эскалаторов»). Таким образом, при заключении государственных (муниципальных) контрактов не учитываются квалификация подрядной организации, опыт выполнения работ, наличие материально-технической базы у подрядчика и други</w:t>
      </w:r>
      <w:r w:rsidR="005118D7">
        <w:rPr>
          <w:rFonts w:ascii="Times New Roman" w:hAnsi="Times New Roman"/>
          <w:sz w:val="24"/>
        </w:rPr>
        <w:t>е</w:t>
      </w:r>
      <w:r>
        <w:rPr>
          <w:rFonts w:ascii="Times New Roman" w:hAnsi="Times New Roman"/>
          <w:sz w:val="24"/>
        </w:rPr>
        <w:t xml:space="preserve"> нестоимостные  критерии оценки заявок участников конкурсных процедур.    </w:t>
      </w:r>
    </w:p>
    <w:p w:rsidR="005C6F7F" w:rsidRDefault="005C6F7F" w:rsidP="005C6F7F">
      <w:pPr>
        <w:pStyle w:val="ConsPlusCell"/>
        <w:ind w:firstLine="720"/>
        <w:jc w:val="both"/>
        <w:rPr>
          <w:sz w:val="24"/>
        </w:rPr>
      </w:pPr>
      <w:r>
        <w:rPr>
          <w:rFonts w:ascii="Times New Roman" w:hAnsi="Times New Roman"/>
          <w:sz w:val="24"/>
        </w:rPr>
        <w:t xml:space="preserve">Отсутствие возможности применения государственным заказчиком нестоимостных критериев при отборе подрядных организаций приводит к неблагоприятным последствиям. Подрядные организации, заключившие государственные контракты по результатам аукционов,  не всегда обеспечивают надлежащее качество технического обслуживания и ремонта лифтов, соблюдение нормативов по освобождению пассажиров при застревании и пуску лифтов при аварийной остановке  в связи с отсутствием у них опыта выполнения таких работ, отсутствием квалифицированного персонала и  материально-технической базы. При этом лифты остаются источниками повышенной опасности и обеспечение  надежной эксплуатации  их напрямую связано с безопасностью жителей. </w:t>
      </w:r>
    </w:p>
    <w:p w:rsidR="005C6F7F" w:rsidRDefault="005C6F7F" w:rsidP="005C6F7F">
      <w:pPr>
        <w:pStyle w:val="a3"/>
        <w:ind w:firstLine="720"/>
        <w:jc w:val="both"/>
      </w:pPr>
      <w:r>
        <w:t xml:space="preserve"> Однако, в отношении данного вида работ может быть проведен открытый конкурс на закупку таких работ. Проведение закупки указанных работ путем проведения открытого конкурса позволит государственному заказчику при выборе подрядчика руководствоваться не только стоимостью работ, но качеством их выполнения, которое может обеспечить подрядчик, что исключено при проведении электронного аукциона.  </w:t>
      </w:r>
    </w:p>
    <w:p w:rsidR="005118D7" w:rsidRDefault="004A40A3" w:rsidP="005118D7">
      <w:pPr>
        <w:ind w:firstLine="708"/>
        <w:jc w:val="both"/>
      </w:pPr>
      <w:r>
        <w:t xml:space="preserve">В </w:t>
      </w:r>
      <w:r w:rsidRPr="00A56192">
        <w:t xml:space="preserve">связи с вступлением в силу нового Общероссийского  </w:t>
      </w:r>
      <w:hyperlink r:id="rId7" w:history="1">
        <w:r w:rsidRPr="00A56192">
          <w:t>классификатор</w:t>
        </w:r>
      </w:hyperlink>
      <w:r w:rsidRPr="00A56192">
        <w:t xml:space="preserve">а видов экономической деятельности (ОКВЭД2) ОК 029-2014 (КДЕС Ред. 2) и  прекращением действия с 1 января 2015 года прежнего "ОК 034-2007 (КПЕС 2002). Общероссийский классификатор продукции по видам экономической деятельности"  </w:t>
      </w:r>
      <w:r>
        <w:t>изменился порядок нумерации</w:t>
      </w:r>
      <w:r w:rsidR="00E564FC">
        <w:t xml:space="preserve"> и группировки </w:t>
      </w:r>
      <w:r>
        <w:t xml:space="preserve"> видов экономической деятельности. </w:t>
      </w:r>
      <w:r w:rsidR="008920B2">
        <w:t>Работы и услуги по обслуживанию и ремонту л</w:t>
      </w:r>
      <w:r w:rsidR="005118D7">
        <w:t>ифтов включены в подгруппу 43:</w:t>
      </w:r>
    </w:p>
    <w:p w:rsidR="008920B2" w:rsidRPr="00A56192" w:rsidRDefault="008920B2" w:rsidP="008920B2">
      <w:pPr>
        <w:rPr>
          <w:rFonts w:eastAsia="Times New Roman" w:cs="Times New Roman"/>
          <w:i/>
          <w:kern w:val="0"/>
          <w:lang w:eastAsia="ru-RU" w:bidi="ar-SA"/>
        </w:rPr>
      </w:pPr>
      <w:r w:rsidRPr="00625164">
        <w:rPr>
          <w:i/>
        </w:rPr>
        <w:lastRenderedPageBreak/>
        <w:t>«</w:t>
      </w:r>
      <w:r w:rsidRPr="00625164">
        <w:rPr>
          <w:rFonts w:eastAsia="Times New Roman" w:cs="Times New Roman"/>
          <w:i/>
          <w:kern w:val="0"/>
          <w:lang w:eastAsia="ru-RU" w:bidi="ar-SA"/>
        </w:rPr>
        <w:t>43.29 Производство прочих строительно-монтажных работ</w:t>
      </w:r>
    </w:p>
    <w:p w:rsidR="008920B2" w:rsidRPr="00A56192" w:rsidRDefault="008920B2" w:rsidP="008920B2">
      <w:pPr>
        <w:widowControl/>
        <w:suppressAutoHyphens w:val="0"/>
        <w:rPr>
          <w:rFonts w:eastAsia="Times New Roman" w:cs="Times New Roman"/>
          <w:i/>
          <w:kern w:val="0"/>
          <w:lang w:eastAsia="ru-RU" w:bidi="ar-SA"/>
        </w:rPr>
      </w:pPr>
      <w:r w:rsidRPr="00625164">
        <w:rPr>
          <w:rFonts w:eastAsia="Times New Roman" w:cs="Times New Roman"/>
          <w:i/>
          <w:kern w:val="0"/>
          <w:lang w:eastAsia="ru-RU" w:bidi="ar-SA"/>
        </w:rPr>
        <w:t>Эта группировка включает:</w:t>
      </w:r>
    </w:p>
    <w:p w:rsidR="008920B2" w:rsidRPr="00A56192" w:rsidRDefault="008920B2" w:rsidP="008920B2">
      <w:pPr>
        <w:widowControl/>
        <w:suppressAutoHyphens w:val="0"/>
        <w:rPr>
          <w:rFonts w:eastAsia="Times New Roman" w:cs="Times New Roman"/>
          <w:i/>
          <w:kern w:val="0"/>
          <w:lang w:eastAsia="ru-RU" w:bidi="ar-SA"/>
        </w:rPr>
      </w:pPr>
      <w:r w:rsidRPr="00625164">
        <w:rPr>
          <w:rFonts w:eastAsia="Times New Roman" w:cs="Times New Roman"/>
          <w:i/>
          <w:kern w:val="0"/>
          <w:lang w:eastAsia="ru-RU" w:bidi="ar-SA"/>
        </w:rP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rsidR="008920B2" w:rsidRPr="00A56192" w:rsidRDefault="008920B2" w:rsidP="008920B2">
      <w:pPr>
        <w:widowControl/>
        <w:suppressAutoHyphens w:val="0"/>
        <w:rPr>
          <w:rFonts w:eastAsia="Times New Roman" w:cs="Times New Roman"/>
          <w:i/>
          <w:kern w:val="0"/>
          <w:lang w:eastAsia="ru-RU" w:bidi="ar-SA"/>
        </w:rPr>
      </w:pPr>
      <w:r w:rsidRPr="00625164">
        <w:rPr>
          <w:rFonts w:eastAsia="Times New Roman" w:cs="Times New Roman"/>
          <w:i/>
          <w:kern w:val="0"/>
          <w:lang w:eastAsia="ru-RU" w:bidi="ar-SA"/>
        </w:rPr>
        <w:t>Эта группировка включает:</w:t>
      </w:r>
    </w:p>
    <w:p w:rsidR="008920B2" w:rsidRPr="00A56192" w:rsidRDefault="008920B2" w:rsidP="008920B2">
      <w:pPr>
        <w:widowControl/>
        <w:suppressAutoHyphens w:val="0"/>
        <w:rPr>
          <w:rFonts w:eastAsia="Times New Roman" w:cs="Times New Roman"/>
          <w:i/>
          <w:kern w:val="0"/>
          <w:lang w:eastAsia="ru-RU" w:bidi="ar-SA"/>
        </w:rPr>
      </w:pPr>
      <w:r w:rsidRPr="00625164">
        <w:rPr>
          <w:rFonts w:eastAsia="Times New Roman" w:cs="Times New Roman"/>
          <w:i/>
          <w:kern w:val="0"/>
          <w:lang w:eastAsia="ru-RU" w:bidi="ar-SA"/>
        </w:rPr>
        <w:t>- установку (монтаж) в зданиях или сооружениях: лифтов, эскалаторов, включая их ремонт и обслуживание»</w:t>
      </w:r>
    </w:p>
    <w:p w:rsidR="008920B2" w:rsidRDefault="008920B2" w:rsidP="00D1058A">
      <w:pPr>
        <w:ind w:firstLine="708"/>
        <w:jc w:val="both"/>
      </w:pPr>
    </w:p>
    <w:p w:rsidR="008920B2" w:rsidRDefault="004A40A3" w:rsidP="00BD712C">
      <w:pPr>
        <w:ind w:firstLine="708"/>
        <w:jc w:val="both"/>
      </w:pPr>
      <w:r>
        <w:t xml:space="preserve">Таким образом,  требуется внесение изменений в действующие нормативно-правовые акты, связанные с </w:t>
      </w:r>
      <w:r w:rsidRPr="00A56192">
        <w:t>ОК 034-2007 (КПЕС 2002)</w:t>
      </w:r>
      <w:r w:rsidR="00E564FC">
        <w:t xml:space="preserve">, в том числе и в </w:t>
      </w:r>
      <w:r w:rsidRPr="00A56192">
        <w:t>Распоряжение Правительства РФ от 31.10.2013 N 2019-р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8920B2">
        <w:t>.</w:t>
      </w:r>
    </w:p>
    <w:p w:rsidR="004A40A3" w:rsidRPr="00A56192" w:rsidRDefault="00E564FC" w:rsidP="00BD712C">
      <w:pPr>
        <w:ind w:firstLine="708"/>
        <w:jc w:val="both"/>
      </w:pPr>
      <w:r>
        <w:t xml:space="preserve">Необходимо </w:t>
      </w:r>
      <w:r w:rsidR="008920B2">
        <w:t xml:space="preserve">при разработке </w:t>
      </w:r>
      <w:r>
        <w:t xml:space="preserve"> новой редакции данного Распоряжения включить </w:t>
      </w:r>
      <w:r w:rsidR="004A40A3" w:rsidRPr="00A56192">
        <w:t xml:space="preserve"> подг</w:t>
      </w:r>
      <w:r w:rsidR="005118D7">
        <w:t>р</w:t>
      </w:r>
      <w:r w:rsidR="004A40A3" w:rsidRPr="00A56192">
        <w:t xml:space="preserve">уппы ОКВЭДов 43.29  в список  видов экономической деятельности, в отношении   которых проводятся закупочные процедуры на условиях конкурса при заключении государственных и муниципальных контрактов. </w:t>
      </w:r>
    </w:p>
    <w:p w:rsidR="004A40A3" w:rsidRDefault="004A40A3" w:rsidP="004A40A3"/>
    <w:p w:rsidR="00B96781" w:rsidRDefault="000D4336"/>
    <w:sectPr w:rsidR="00B9678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9A" w:rsidRDefault="005E119A" w:rsidP="00D1058A">
      <w:r>
        <w:separator/>
      </w:r>
    </w:p>
  </w:endnote>
  <w:endnote w:type="continuationSeparator" w:id="0">
    <w:p w:rsidR="005E119A" w:rsidRDefault="005E119A" w:rsidP="00D1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593729"/>
      <w:docPartObj>
        <w:docPartGallery w:val="Page Numbers (Bottom of Page)"/>
        <w:docPartUnique/>
      </w:docPartObj>
    </w:sdtPr>
    <w:sdtEndPr/>
    <w:sdtContent>
      <w:p w:rsidR="00D1058A" w:rsidRDefault="00D1058A">
        <w:pPr>
          <w:pStyle w:val="a7"/>
          <w:jc w:val="right"/>
        </w:pPr>
        <w:r>
          <w:fldChar w:fldCharType="begin"/>
        </w:r>
        <w:r>
          <w:instrText>PAGE   \* MERGEFORMAT</w:instrText>
        </w:r>
        <w:r>
          <w:fldChar w:fldCharType="separate"/>
        </w:r>
        <w:r w:rsidR="000D4336">
          <w:rPr>
            <w:noProof/>
          </w:rPr>
          <w:t>1</w:t>
        </w:r>
        <w:r>
          <w:fldChar w:fldCharType="end"/>
        </w:r>
      </w:p>
    </w:sdtContent>
  </w:sdt>
  <w:p w:rsidR="00D1058A" w:rsidRDefault="00D105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9A" w:rsidRDefault="005E119A" w:rsidP="00D1058A">
      <w:r>
        <w:separator/>
      </w:r>
    </w:p>
  </w:footnote>
  <w:footnote w:type="continuationSeparator" w:id="0">
    <w:p w:rsidR="005E119A" w:rsidRDefault="005E119A" w:rsidP="00D10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02"/>
    <w:rsid w:val="000D4336"/>
    <w:rsid w:val="00437857"/>
    <w:rsid w:val="004A40A3"/>
    <w:rsid w:val="005118D7"/>
    <w:rsid w:val="005C6F7F"/>
    <w:rsid w:val="005E119A"/>
    <w:rsid w:val="00625164"/>
    <w:rsid w:val="008920B2"/>
    <w:rsid w:val="009B4402"/>
    <w:rsid w:val="00BD712C"/>
    <w:rsid w:val="00D1058A"/>
    <w:rsid w:val="00DE52F2"/>
    <w:rsid w:val="00DE61FE"/>
    <w:rsid w:val="00E34633"/>
    <w:rsid w:val="00E5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9BFBB-4441-4A38-9A47-90B1BFA8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A3"/>
    <w:pPr>
      <w:widowControl w:val="0"/>
      <w:suppressAutoHyphens/>
      <w:spacing w:after="0" w:line="240" w:lineRule="auto"/>
    </w:pPr>
    <w:rPr>
      <w:rFonts w:ascii="Times New Roman" w:eastAsia="Droid Sans Fallback" w:hAnsi="Times New Roman" w:cs="Lohit Hind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6F7F"/>
    <w:pPr>
      <w:spacing w:after="120"/>
    </w:pPr>
  </w:style>
  <w:style w:type="character" w:customStyle="1" w:styleId="a4">
    <w:name w:val="Основной текст Знак"/>
    <w:basedOn w:val="a0"/>
    <w:link w:val="a3"/>
    <w:rsid w:val="005C6F7F"/>
    <w:rPr>
      <w:rFonts w:ascii="Times New Roman" w:eastAsia="Droid Sans Fallback" w:hAnsi="Times New Roman" w:cs="Lohit Hindi"/>
      <w:kern w:val="1"/>
      <w:sz w:val="24"/>
      <w:szCs w:val="24"/>
      <w:lang w:eastAsia="zh-CN" w:bidi="hi-IN"/>
    </w:rPr>
  </w:style>
  <w:style w:type="paragraph" w:customStyle="1" w:styleId="ConsPlusCell">
    <w:name w:val="ConsPlusCell"/>
    <w:rsid w:val="005C6F7F"/>
    <w:pPr>
      <w:suppressAutoHyphens/>
      <w:spacing w:after="0" w:line="240" w:lineRule="auto"/>
    </w:pPr>
    <w:rPr>
      <w:rFonts w:ascii="Arial" w:eastAsia="Arial" w:hAnsi="Arial" w:cs="Tahoma"/>
      <w:sz w:val="20"/>
      <w:szCs w:val="24"/>
      <w:lang w:eastAsia="zh-CN" w:bidi="hi-IN"/>
    </w:rPr>
  </w:style>
  <w:style w:type="paragraph" w:styleId="a5">
    <w:name w:val="header"/>
    <w:basedOn w:val="a"/>
    <w:link w:val="a6"/>
    <w:uiPriority w:val="99"/>
    <w:unhideWhenUsed/>
    <w:rsid w:val="00D1058A"/>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D1058A"/>
    <w:rPr>
      <w:rFonts w:ascii="Times New Roman" w:eastAsia="Droid Sans Fallback" w:hAnsi="Times New Roman" w:cs="Mangal"/>
      <w:kern w:val="1"/>
      <w:sz w:val="24"/>
      <w:szCs w:val="21"/>
      <w:lang w:eastAsia="zh-CN" w:bidi="hi-IN"/>
    </w:rPr>
  </w:style>
  <w:style w:type="paragraph" w:styleId="a7">
    <w:name w:val="footer"/>
    <w:basedOn w:val="a"/>
    <w:link w:val="a8"/>
    <w:uiPriority w:val="99"/>
    <w:unhideWhenUsed/>
    <w:rsid w:val="00D1058A"/>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D1058A"/>
    <w:rPr>
      <w:rFonts w:ascii="Times New Roman" w:eastAsia="Droid Sans Fallback"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D0897CEB6FEF4F48382F7A4FB46338E642D83CAE0C4347BA3D97CE362b8T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9C96-D5D9-4112-8D7C-E4665762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Харламов</cp:lastModifiedBy>
  <cp:revision>10</cp:revision>
  <dcterms:created xsi:type="dcterms:W3CDTF">2014-06-22T07:48:00Z</dcterms:created>
  <dcterms:modified xsi:type="dcterms:W3CDTF">2014-06-26T09:19:00Z</dcterms:modified>
</cp:coreProperties>
</file>